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val="en-IN" w:eastAsia="en-IN"/>
        </w:rPr>
        <w:drawing>
          <wp:inline distT="0" distB="0" distL="0" distR="0" wp14:anchorId="09860A90" wp14:editId="764FF58D">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377A1">
        <w:rPr>
          <w:noProof/>
          <w:lang w:val="en-IN" w:eastAsia="en-IN"/>
        </w:rPr>
        <w:t xml:space="preserve">                                                                                                 </w:t>
      </w:r>
      <w:r w:rsidR="000377A1">
        <w:rPr>
          <w:noProof/>
          <w:lang w:val="en-IN" w:eastAsia="en-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D42847">
              <w:rPr>
                <w:rFonts w:ascii="Cambria" w:eastAsia="Times New Roman" w:hAnsi="Cambria" w:cs="Times New Roman"/>
                <w:color w:val="000000" w:themeColor="text1"/>
                <w:sz w:val="22"/>
                <w:szCs w:val="22"/>
                <w:highlight w:val="green"/>
              </w:rPr>
              <w:t>TALENT</w:t>
            </w:r>
            <w:r w:rsidR="005406DC">
              <w:rPr>
                <w:rFonts w:ascii="Cambria" w:eastAsia="Times New Roman" w:hAnsi="Cambria" w:cs="Times New Roman"/>
                <w:color w:val="000000" w:themeColor="text1"/>
                <w:sz w:val="22"/>
                <w:szCs w:val="22"/>
                <w:highlight w:val="green"/>
              </w:rPr>
              <w:t xml:space="preserve">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w:t>
            </w:r>
            <w:r w:rsidR="00FA66D4" w:rsidRPr="00061660">
              <w:rPr>
                <w:color w:val="000000" w:themeColor="text1"/>
                <w:sz w:val="22"/>
                <w:szCs w:val="22"/>
              </w:rPr>
              <w:t xml:space="preserve"> </w:t>
            </w:r>
            <w:r w:rsidRPr="00061660">
              <w:rPr>
                <w:color w:val="000000" w:themeColor="text1"/>
                <w:sz w:val="22"/>
                <w:szCs w:val="22"/>
              </w:rPr>
              <w:t>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5406DC" w:rsidRDefault="006E74A5" w:rsidP="00DE6362">
            <w:pPr>
              <w:pStyle w:val="NoSpacing"/>
              <w:shd w:val="clear" w:color="auto" w:fill="FFFFFF" w:themeFill="background1"/>
              <w:rPr>
                <w:b/>
                <w:color w:val="000000" w:themeColor="text1"/>
              </w:rPr>
            </w:pPr>
            <w:r>
              <w:rPr>
                <w:b/>
                <w:color w:val="000000" w:themeColor="text1"/>
                <w:highlight w:val="green"/>
              </w:rPr>
              <w:t>15</w:t>
            </w:r>
            <w:r w:rsidR="005406DC" w:rsidRPr="005406DC">
              <w:rPr>
                <w:b/>
                <w:color w:val="000000" w:themeColor="text1"/>
                <w:highlight w:val="green"/>
                <w:vertAlign w:val="superscript"/>
              </w:rPr>
              <w:t>TH</w:t>
            </w:r>
            <w:r>
              <w:rPr>
                <w:b/>
                <w:color w:val="000000" w:themeColor="text1"/>
                <w:highlight w:val="green"/>
              </w:rPr>
              <w:t xml:space="preserve"> MAY</w:t>
            </w:r>
            <w:r w:rsidR="005406DC" w:rsidRPr="005406DC">
              <w:rPr>
                <w:b/>
                <w:color w:val="000000" w:themeColor="text1"/>
                <w:highlight w:val="green"/>
              </w:rPr>
              <w:t xml:space="preserve"> 2017</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6E74A5" w:rsidP="00DE6362">
            <w:pPr>
              <w:pStyle w:val="Heading2"/>
              <w:shd w:val="clear" w:color="auto" w:fill="FFFFFF" w:themeFill="background1"/>
              <w:rPr>
                <w:color w:val="000000" w:themeColor="text1"/>
                <w:sz w:val="22"/>
                <w:szCs w:val="22"/>
              </w:rPr>
            </w:pPr>
            <w:r>
              <w:rPr>
                <w:color w:val="000000" w:themeColor="text1"/>
                <w:sz w:val="22"/>
                <w:szCs w:val="22"/>
                <w:highlight w:val="green"/>
              </w:rPr>
              <w:t>13</w:t>
            </w:r>
            <w:r w:rsidR="005406DC" w:rsidRPr="005406DC">
              <w:rPr>
                <w:color w:val="000000" w:themeColor="text1"/>
                <w:sz w:val="22"/>
                <w:szCs w:val="22"/>
                <w:highlight w:val="green"/>
                <w:vertAlign w:val="superscript"/>
              </w:rPr>
              <w:t>TH</w:t>
            </w:r>
            <w:r>
              <w:rPr>
                <w:color w:val="000000" w:themeColor="text1"/>
                <w:sz w:val="22"/>
                <w:szCs w:val="22"/>
                <w:highlight w:val="green"/>
              </w:rPr>
              <w:t xml:space="preserve"> MAY  Saturday &amp; 14</w:t>
            </w:r>
            <w:r w:rsidR="00EF24BE" w:rsidRPr="005406DC">
              <w:rPr>
                <w:color w:val="000000" w:themeColor="text1"/>
                <w:sz w:val="22"/>
                <w:szCs w:val="22"/>
                <w:highlight w:val="green"/>
                <w:vertAlign w:val="superscript"/>
              </w:rPr>
              <w:t>th</w:t>
            </w:r>
            <w:r>
              <w:rPr>
                <w:color w:val="000000" w:themeColor="text1"/>
                <w:sz w:val="22"/>
                <w:szCs w:val="22"/>
                <w:highlight w:val="green"/>
              </w:rPr>
              <w:t xml:space="preserve"> MAY</w:t>
            </w:r>
            <w:r w:rsidR="005406DC">
              <w:rPr>
                <w:color w:val="000000" w:themeColor="text1"/>
                <w:sz w:val="22"/>
                <w:szCs w:val="22"/>
                <w:highlight w:val="green"/>
              </w:rPr>
              <w:t xml:space="preserve"> </w:t>
            </w:r>
            <w:r w:rsidR="00EF24BE" w:rsidRPr="005406DC">
              <w:rPr>
                <w:color w:val="000000" w:themeColor="text1"/>
                <w:sz w:val="22"/>
                <w:szCs w:val="22"/>
                <w:highlight w:val="green"/>
              </w:rPr>
              <w:t xml:space="preserve"> Sunday</w:t>
            </w:r>
            <w:r w:rsidR="009440CF" w:rsidRPr="005406DC">
              <w:rPr>
                <w:color w:val="000000" w:themeColor="text1"/>
                <w:sz w:val="22"/>
                <w:szCs w:val="22"/>
                <w:highlight w:val="green"/>
              </w:rPr>
              <w:t xml:space="preserve"> (2017)</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D42847"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TALENT</w:t>
            </w:r>
            <w:r w:rsidR="00FA66D4" w:rsidRPr="005406DC">
              <w:rPr>
                <w:color w:val="000000" w:themeColor="text1"/>
                <w:sz w:val="22"/>
                <w:szCs w:val="22"/>
                <w:highlight w:val="green"/>
              </w:rPr>
              <w:t xml:space="preserve"> </w:t>
            </w:r>
            <w:r w:rsidR="00E8589F" w:rsidRPr="005406DC">
              <w:rPr>
                <w:color w:val="000000" w:themeColor="text1"/>
                <w:sz w:val="22"/>
                <w:szCs w:val="22"/>
                <w:highlight w:val="green"/>
              </w:rPr>
              <w:t xml:space="preserve"> </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 &amp; GIRLS UNDER </w:t>
            </w:r>
            <w:r w:rsidR="006E74A5">
              <w:rPr>
                <w:color w:val="000000" w:themeColor="text1"/>
                <w:sz w:val="22"/>
                <w:szCs w:val="22"/>
                <w:highlight w:val="green"/>
              </w:rPr>
              <w:t xml:space="preserve"> 16</w:t>
            </w:r>
            <w:bookmarkStart w:id="0" w:name="_GoBack"/>
            <w:bookmarkEnd w:id="0"/>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20309A" w:rsidP="00DE6362">
            <w:pPr>
              <w:pStyle w:val="Heading2"/>
              <w:shd w:val="clear" w:color="auto" w:fill="FFFFFF" w:themeFill="background1"/>
              <w:rPr>
                <w:color w:val="000000" w:themeColor="text1"/>
                <w:sz w:val="22"/>
                <w:szCs w:val="22"/>
                <w:highlight w:val="green"/>
              </w:rPr>
            </w:pPr>
            <w:r w:rsidRPr="0091618D">
              <w:rPr>
                <w:color w:val="000000" w:themeColor="text1"/>
                <w:sz w:val="22"/>
                <w:szCs w:val="22"/>
                <w:highlight w:val="green"/>
              </w:rPr>
              <w:t xml:space="preserve">Friday :  </w:t>
            </w:r>
            <w:r w:rsidR="006E74A5">
              <w:rPr>
                <w:color w:val="000000" w:themeColor="text1"/>
                <w:sz w:val="22"/>
                <w:szCs w:val="22"/>
                <w:highlight w:val="green"/>
              </w:rPr>
              <w:t xml:space="preserve">12TH MAY </w:t>
            </w:r>
            <w:r w:rsidR="00EF24BE" w:rsidRPr="0091618D">
              <w:rPr>
                <w:color w:val="000000" w:themeColor="text1"/>
                <w:sz w:val="22"/>
                <w:szCs w:val="22"/>
                <w:highlight w:val="green"/>
              </w:rPr>
              <w:t xml:space="preserve"> 2017</w:t>
            </w:r>
            <w:r w:rsidR="005773DE" w:rsidRPr="0091618D">
              <w:rPr>
                <w:color w:val="000000" w:themeColor="text1"/>
                <w:sz w:val="22"/>
                <w:szCs w:val="22"/>
                <w:highlight w:val="green"/>
              </w:rPr>
              <w:t xml:space="preserve"> between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rFonts w:ascii="Bookman Old Style" w:eastAsia="Calibri" w:hAnsi="Bookman Old Style" w:cs="Shruti"/>
                <w:b/>
                <w:color w:val="000000" w:themeColor="text1"/>
                <w:sz w:val="25"/>
                <w:szCs w:val="25"/>
              </w:rPr>
              <w:t xml:space="preserve"> </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w:t>
            </w:r>
            <w:r w:rsidRPr="00061660">
              <w:rPr>
                <w:rFonts w:ascii="Calibri" w:eastAsia="Calibri" w:hAnsi="Calibri" w:cs="Shruti"/>
                <w:b/>
                <w:color w:val="000000" w:themeColor="text1"/>
              </w:rPr>
              <w:t xml:space="preserve"> </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r w:rsidRPr="00061660">
              <w:rPr>
                <w:b/>
                <w:bCs/>
                <w:color w:val="000000" w:themeColor="text1"/>
                <w:sz w:val="24"/>
                <w:szCs w:val="24"/>
                <w:lang w:bidi="gu-IN"/>
              </w:rPr>
              <w:t xml:space="preserve"> </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w:t>
            </w:r>
            <w:r w:rsidR="00920F94" w:rsidRPr="00180BE0">
              <w:rPr>
                <w:color w:val="000000" w:themeColor="text1"/>
                <w:sz w:val="22"/>
                <w:szCs w:val="22"/>
              </w:rPr>
              <w:t xml:space="preserve"> </w:t>
            </w:r>
            <w:r w:rsidRPr="00180BE0">
              <w:rPr>
                <w:color w:val="000000" w:themeColor="text1"/>
                <w:sz w:val="22"/>
                <w:szCs w:val="22"/>
              </w:rPr>
              <w:t xml:space="preserve">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firstRow="1" w:lastRow="0" w:firstColumn="1" w:lastColumn="0" w:noHBand="0" w:noVBand="1"/>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firstRow="1" w:lastRow="0" w:firstColumn="1" w:lastColumn="0" w:noHBand="0" w:noVBand="1"/>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54175A" w:rsidRDefault="0054175A" w:rsidP="00DE6362">
      <w:pPr>
        <w:pStyle w:val="NoSpacing"/>
        <w:shd w:val="clear" w:color="auto" w:fill="FFFFFF" w:themeFill="background1"/>
        <w:rPr>
          <w:sz w:val="40"/>
          <w:szCs w:val="40"/>
        </w:rPr>
      </w:pPr>
    </w:p>
    <w:p w:rsidR="0020309A" w:rsidRPr="0020309A" w:rsidRDefault="0020309A" w:rsidP="0020309A">
      <w:pPr>
        <w:pStyle w:val="NoSpacing"/>
        <w:shd w:val="clear" w:color="auto" w:fill="FFFFFF" w:themeFill="background1"/>
        <w:jc w:val="center"/>
        <w:rPr>
          <w:rFonts w:ascii="Trebuchet MS" w:hAnsi="Trebuchet MS" w:cs="Arial"/>
          <w:b/>
          <w:bCs/>
          <w:color w:val="000000"/>
        </w:rPr>
      </w:pPr>
      <w:r w:rsidRPr="0020309A">
        <w:rPr>
          <w:rFonts w:ascii="Trebuchet MS" w:hAnsi="Trebuchet MS" w:cs="Arial"/>
          <w:b/>
          <w:bCs/>
          <w:color w:val="000000"/>
          <w:u w:val="single"/>
        </w:rPr>
        <w:t>RULES / REGULATIONS</w:t>
      </w:r>
    </w:p>
    <w:p w:rsidR="0020309A" w:rsidRDefault="0020309A" w:rsidP="00DE6362">
      <w:pPr>
        <w:pStyle w:val="NoSpacing"/>
        <w:shd w:val="clear" w:color="auto" w:fill="FFFFFF" w:themeFill="background1"/>
        <w:rPr>
          <w:sz w:val="40"/>
          <w:szCs w:val="4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640"/>
      </w:tblGrid>
      <w:tr w:rsidR="0054175A" w:rsidTr="00E24070">
        <w:trPr>
          <w:trHeight w:val="150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br/>
              <w:t>AGE ELIGIBILITY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the year 2017 </w:t>
            </w:r>
          </w:p>
          <w:p w:rsidR="0054175A" w:rsidRPr="00694CE0" w:rsidRDefault="0054175A" w:rsidP="00DE6362">
            <w:pPr>
              <w:pStyle w:val="NoSpacing"/>
              <w:shd w:val="clear" w:color="auto" w:fill="FFFFFF" w:themeFill="background1"/>
              <w:spacing w:line="276" w:lineRule="auto"/>
              <w:rPr>
                <w:rFonts w:ascii="Trebuchet MS" w:hAnsi="Trebuchet MS" w:cs="Arial"/>
                <w:b/>
                <w:sz w:val="24"/>
                <w:szCs w:val="24"/>
                <w:lang w:val="en-GB"/>
              </w:rPr>
            </w:pPr>
            <w:r w:rsidRPr="00694CE0">
              <w:rPr>
                <w:b/>
              </w:rP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54175A" w:rsidTr="00676C66">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0"/>
                <w:szCs w:val="20"/>
                <w:lang w:val="en-GB"/>
              </w:rPr>
            </w:pPr>
            <w:r>
              <w:rPr>
                <w:rFonts w:ascii="Trebuchet MS" w:hAnsi="Trebuchet MS" w:cs="Arial"/>
                <w:b/>
                <w:sz w:val="24"/>
                <w:szCs w:val="24"/>
                <w:lang w:val="en-GB"/>
              </w:rPr>
              <w:br/>
            </w:r>
            <w:r>
              <w:rPr>
                <w:rFonts w:ascii="Trebuchet MS" w:hAnsi="Trebuchet MS" w:cs="Arial"/>
                <w:b/>
                <w:sz w:val="20"/>
                <w:szCs w:val="20"/>
                <w:lang w:val="en-GB"/>
              </w:rPr>
              <w:t>MATCH FORMAT FOR ALL TALENT SERIES (3 DAY)                          AND CHAMPIONSHIP SERIES (3 DAY)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a (3 Day) Talent and Championship series, </w:t>
            </w:r>
          </w:p>
          <w:p w:rsidR="0054175A" w:rsidRPr="00694CE0" w:rsidRDefault="0054175A" w:rsidP="00DE6362">
            <w:pPr>
              <w:pStyle w:val="NoSpacing"/>
              <w:shd w:val="clear" w:color="auto" w:fill="FFFFFF" w:themeFill="background1"/>
              <w:spacing w:line="276" w:lineRule="auto"/>
              <w:rPr>
                <w:b/>
              </w:rPr>
            </w:pPr>
            <w:r w:rsidRPr="00694CE0">
              <w:rPr>
                <w:b/>
              </w:rP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54175A" w:rsidRPr="00694CE0" w:rsidRDefault="0054175A" w:rsidP="00DE6362">
            <w:pPr>
              <w:pStyle w:val="NoSpacing"/>
              <w:shd w:val="clear" w:color="auto" w:fill="FFFFFF" w:themeFill="background1"/>
              <w:spacing w:line="276" w:lineRule="auto"/>
              <w:rPr>
                <w:b/>
              </w:rPr>
            </w:pPr>
            <w:r w:rsidRPr="00694CE0">
              <w:rPr>
                <w:b/>
              </w:rPr>
              <w:t xml:space="preserve">Singles Up to: - QF - Best of 15 Games. </w:t>
            </w:r>
          </w:p>
          <w:p w:rsidR="0054175A" w:rsidRPr="00694CE0" w:rsidRDefault="0054175A" w:rsidP="00DE6362">
            <w:pPr>
              <w:pStyle w:val="NoSpacing"/>
              <w:shd w:val="clear" w:color="auto" w:fill="FFFFFF" w:themeFill="background1"/>
              <w:spacing w:line="276" w:lineRule="auto"/>
              <w:rPr>
                <w:b/>
              </w:rPr>
            </w:pPr>
            <w:r w:rsidRPr="00694CE0">
              <w:rPr>
                <w:b/>
              </w:rPr>
              <w:t xml:space="preserve">                            QF &amp; SF - Best of 17 Games.</w:t>
            </w:r>
          </w:p>
          <w:p w:rsidR="0054175A" w:rsidRPr="00694CE0" w:rsidRDefault="0054175A" w:rsidP="00DE6362">
            <w:pPr>
              <w:pStyle w:val="NoSpacing"/>
              <w:shd w:val="clear" w:color="auto" w:fill="FFFFFF" w:themeFill="background1"/>
              <w:spacing w:line="276" w:lineRule="auto"/>
              <w:rPr>
                <w:b/>
              </w:rPr>
            </w:pPr>
            <w:r w:rsidRPr="00694CE0">
              <w:rPr>
                <w:b/>
              </w:rPr>
              <w:t xml:space="preserve">                            Final - Best of three sets</w:t>
            </w:r>
          </w:p>
          <w:p w:rsidR="0054175A" w:rsidRPr="00694CE0" w:rsidRDefault="0054175A" w:rsidP="00DE6362">
            <w:pPr>
              <w:pStyle w:val="NoSpacing"/>
              <w:shd w:val="clear" w:color="auto" w:fill="FFFFFF" w:themeFill="background1"/>
              <w:spacing w:line="276" w:lineRule="auto"/>
              <w:rPr>
                <w:b/>
              </w:rPr>
            </w:pPr>
            <w:r w:rsidRPr="00694CE0">
              <w:rPr>
                <w:b/>
              </w:rPr>
              <w:t>Doubles for CS - Size of Draw will be of 16 pairs.</w:t>
            </w:r>
          </w:p>
          <w:p w:rsidR="0054175A" w:rsidRPr="00694CE0" w:rsidRDefault="0054175A" w:rsidP="00DE6362">
            <w:pPr>
              <w:pStyle w:val="NoSpacing"/>
              <w:shd w:val="clear" w:color="auto" w:fill="FFFFFF" w:themeFill="background1"/>
              <w:spacing w:line="276" w:lineRule="auto"/>
              <w:rPr>
                <w:rFonts w:ascii="Verdana" w:hAnsi="Verdana" w:cs="Verdana"/>
                <w:b/>
                <w:sz w:val="20"/>
                <w:szCs w:val="20"/>
                <w:lang w:bidi="gu-IN"/>
              </w:rPr>
            </w:pPr>
            <w:r w:rsidRPr="00694CE0">
              <w:rPr>
                <w:b/>
              </w:rPr>
              <w:t xml:space="preserve"> First two sets would be short sets with No Advantage scoring i.e. Deuce 1 Point. A 7 Point Match Tie Break will be played in lieu of the Final Set.</w:t>
            </w:r>
          </w:p>
        </w:tc>
      </w:tr>
      <w:tr w:rsidR="0054175A" w:rsidTr="00E24070">
        <w:trPr>
          <w:trHeight w:val="125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p>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t>ENTRY FEE</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7"/>
              <w:gridCol w:w="1350"/>
              <w:gridCol w:w="1620"/>
            </w:tblGrid>
            <w:tr w:rsidR="0054175A">
              <w:trPr>
                <w:trHeight w:val="374"/>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b/>
                      <w:sz w:val="24"/>
                      <w:szCs w:val="24"/>
                    </w:rPr>
                  </w:pPr>
                  <w:r>
                    <w:rPr>
                      <w:rFonts w:ascii="Trebuchet MS" w:hAnsi="Trebuchet MS" w:cs="Arial"/>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 xml:space="preserve">         -</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b/>
                      <w:sz w:val="25"/>
                      <w:szCs w:val="25"/>
                    </w:rPr>
                    <w:t>Championship Series ( 3DAYS)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500/-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600/-</w:t>
                  </w:r>
                </w:p>
              </w:tc>
            </w:tr>
          </w:tbl>
          <w:p w:rsidR="0054175A" w:rsidRDefault="0054175A" w:rsidP="00DE6362">
            <w:pPr>
              <w:pStyle w:val="NoSpacing"/>
              <w:shd w:val="clear" w:color="auto" w:fill="FFFFFF" w:themeFill="background1"/>
              <w:spacing w:line="276" w:lineRule="auto"/>
              <w:rPr>
                <w:rFonts w:ascii="Trebuchet MS" w:eastAsiaTheme="minorHAnsi" w:hAnsi="Trebuchet MS" w:cs="Arial"/>
                <w:sz w:val="24"/>
                <w:szCs w:val="24"/>
                <w:lang w:val="en-GB"/>
              </w:rPr>
            </w:pPr>
          </w:p>
        </w:tc>
      </w:tr>
      <w:tr w:rsidR="0054175A" w:rsidTr="00E24070">
        <w:trPr>
          <w:trHeight w:val="68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b/>
                <w:bCs/>
                <w:sz w:val="24"/>
                <w:szCs w:val="24"/>
                <w:lang w:val="en-GB"/>
              </w:rPr>
            </w:pPr>
            <w:r>
              <w:rPr>
                <w:rFonts w:ascii="Trebuchet MS" w:hAnsi="Trebuchet MS"/>
                <w:b/>
                <w:bCs/>
                <w:sz w:val="24"/>
                <w:szCs w:val="24"/>
                <w:lang w:val="en-GB"/>
              </w:rPr>
              <w:lastRenderedPageBreak/>
              <w:t>AITA Registration Card</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b/>
                <w:bCs/>
                <w:sz w:val="24"/>
                <w:szCs w:val="24"/>
                <w:lang w:val="en-GB"/>
              </w:rPr>
              <w:t xml:space="preserve">It is mandatory for the player to carry </w:t>
            </w:r>
            <w:r>
              <w:rPr>
                <w:rFonts w:ascii="Trebuchet MS" w:hAnsi="Trebuchet MS"/>
                <w:b/>
                <w:bCs/>
                <w:color w:val="FF0000"/>
                <w:sz w:val="24"/>
                <w:szCs w:val="24"/>
                <w:u w:val="single"/>
                <w:lang w:val="en-GB"/>
              </w:rPr>
              <w:t>ORIGINAL REGISTRATION CARD</w:t>
            </w:r>
            <w:r>
              <w:rPr>
                <w:rFonts w:ascii="Trebuchet MS" w:hAnsi="Trebuchet MS"/>
                <w:b/>
                <w:bCs/>
                <w:sz w:val="24"/>
                <w:szCs w:val="24"/>
                <w:lang w:val="en-GB"/>
              </w:rPr>
              <w:t xml:space="preserve"> for the sign-in. </w:t>
            </w:r>
          </w:p>
        </w:tc>
      </w:tr>
    </w:tbl>
    <w:p w:rsidR="0066450D" w:rsidRDefault="0066450D" w:rsidP="00DE6362">
      <w:pPr>
        <w:pStyle w:val="NoSpacing"/>
        <w:shd w:val="clear" w:color="auto" w:fill="FFFFFF" w:themeFill="background1"/>
        <w:rPr>
          <w:rFonts w:ascii="Trebuchet MS" w:hAnsi="Trebuchet MS" w:cs="Arial"/>
          <w:b/>
          <w:bCs/>
          <w:color w:val="000000"/>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Pr="0066450D" w:rsidRDefault="0066450D" w:rsidP="00DE6362">
      <w:pPr>
        <w:pStyle w:val="NoSpacing"/>
        <w:shd w:val="clear" w:color="auto" w:fill="FFFFFF" w:themeFill="background1"/>
        <w:jc w:val="center"/>
        <w:rPr>
          <w:rFonts w:ascii="Trebuchet MS" w:hAnsi="Trebuchet MS" w:cs="Arial"/>
          <w:b/>
          <w:bCs/>
          <w:color w:val="000000"/>
        </w:rPr>
      </w:pPr>
      <w:r>
        <w:rPr>
          <w:rFonts w:ascii="Trebuchet MS" w:hAnsi="Trebuchet MS" w:cs="Arial"/>
          <w:b/>
          <w:bCs/>
          <w:color w:val="000000"/>
          <w:u w:val="single"/>
        </w:rPr>
        <w:t>RULES / REGULATIONS</w:t>
      </w:r>
    </w:p>
    <w:p w:rsidR="0066450D" w:rsidRDefault="0066450D" w:rsidP="00DE6362">
      <w:pPr>
        <w:pStyle w:val="NoSpacing"/>
        <w:shd w:val="clear" w:color="auto" w:fill="FFFFFF" w:themeFill="background1"/>
        <w:rPr>
          <w:rFonts w:ascii="Trebuchet MS" w:eastAsiaTheme="minorHAnsi" w:hAnsi="Trebuchet MS" w:cs="Arial"/>
          <w:b/>
          <w:bCs/>
          <w:color w:val="000000"/>
          <w:u w:val="single"/>
        </w:rPr>
      </w:pPr>
    </w:p>
    <w:p w:rsidR="0066450D" w:rsidRDefault="0066450D" w:rsidP="00DE6362">
      <w:pPr>
        <w:pStyle w:val="NoSpacing"/>
        <w:shd w:val="clear" w:color="auto" w:fill="FFFFFF" w:themeFill="background1"/>
        <w:rPr>
          <w:sz w:val="10"/>
          <w:szCs w:val="10"/>
          <w:lang w:val="en-GB"/>
        </w:rPr>
      </w:pPr>
    </w:p>
    <w:p w:rsidR="0066450D" w:rsidRDefault="00AC4128" w:rsidP="00E24070">
      <w:pPr>
        <w:pStyle w:val="NoSpacing"/>
        <w:shd w:val="clear" w:color="auto" w:fill="FFFFFF" w:themeFill="background1"/>
        <w:ind w:hanging="450"/>
        <w:jc w:val="both"/>
        <w:rPr>
          <w:b/>
          <w:sz w:val="24"/>
          <w:szCs w:val="24"/>
          <w:shd w:val="clear" w:color="auto" w:fill="92D050"/>
        </w:rPr>
      </w:pPr>
      <w:r w:rsidRPr="00AC4128">
        <w:rPr>
          <w:b/>
          <w:sz w:val="24"/>
          <w:szCs w:val="24"/>
        </w:rPr>
        <w:t>Chair Umpires must be provided by the organizers for Semi finals and Finals in TS and CS tournaments and Quarter Finals onwards for SS, NS and Nationals.</w:t>
      </w:r>
    </w:p>
    <w:p w:rsidR="00AC4128" w:rsidRPr="00AC4128" w:rsidRDefault="00AC4128" w:rsidP="00E24070">
      <w:pPr>
        <w:pStyle w:val="NoSpacing"/>
        <w:shd w:val="clear" w:color="auto" w:fill="FFFFFF" w:themeFill="background1"/>
        <w:ind w:hanging="450"/>
        <w:jc w:val="both"/>
        <w:rPr>
          <w:b/>
          <w:sz w:val="24"/>
          <w:szCs w:val="24"/>
        </w:rPr>
      </w:pPr>
    </w:p>
    <w:p w:rsidR="0066450D" w:rsidRPr="00694CE0" w:rsidRDefault="0066450D" w:rsidP="00DE6362">
      <w:pPr>
        <w:shd w:val="clear" w:color="auto" w:fill="FFFFFF" w:themeFill="background1"/>
        <w:spacing w:line="240" w:lineRule="auto"/>
        <w:ind w:left="-450"/>
        <w:rPr>
          <w:b/>
        </w:rPr>
      </w:pPr>
      <w:r w:rsidRPr="00694CE0">
        <w:rPr>
          <w:b/>
        </w:rPr>
        <w:t xml:space="preserve">Notes:- Players, their coaches, and relatives, accompanying them on site; </w:t>
      </w:r>
    </w:p>
    <w:p w:rsidR="0066450D" w:rsidRDefault="0066450D" w:rsidP="00DE6362">
      <w:pPr>
        <w:pStyle w:val="NoSpacing"/>
        <w:shd w:val="clear" w:color="auto" w:fill="FFFFFF" w:themeFill="background1"/>
        <w:rPr>
          <w:rFonts w:ascii="Trebuchet MS" w:hAnsi="Trebuchet MS" w:cs="Arial"/>
          <w:b/>
          <w:bCs/>
          <w:color w:val="000000"/>
        </w:rPr>
      </w:pPr>
      <w:r w:rsidRPr="00694CE0">
        <w:rPr>
          <w:b/>
        </w:rPr>
        <w:t>a) Shall not use an audible obscenity within the precinct of the tournament site.</w:t>
      </w:r>
    </w:p>
    <w:p w:rsidR="0054175A" w:rsidRPr="00694CE0" w:rsidRDefault="0054175A" w:rsidP="00DE6362">
      <w:pPr>
        <w:shd w:val="clear" w:color="auto" w:fill="FFFFFF" w:themeFill="background1"/>
        <w:spacing w:line="240" w:lineRule="auto"/>
        <w:rPr>
          <w:b/>
        </w:rPr>
      </w:pPr>
      <w:r w:rsidRPr="00694CE0">
        <w:rPr>
          <w:b/>
        </w:rPr>
        <w:t xml:space="preserve">b) Shall not make obscene gestures of any kind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c) Shall not at any time directly or indirectly verbally abuse any official, opponent, sponsor, spectator or other person within the precincts of the tournament site.</w:t>
      </w:r>
    </w:p>
    <w:p w:rsidR="0054175A" w:rsidRPr="00694CE0" w:rsidRDefault="0054175A" w:rsidP="00DE6362">
      <w:pPr>
        <w:shd w:val="clear" w:color="auto" w:fill="FFFFFF" w:themeFill="background1"/>
        <w:spacing w:line="240" w:lineRule="auto"/>
        <w:ind w:left="-450"/>
        <w:rPr>
          <w:b/>
        </w:rPr>
      </w:pPr>
      <w:r w:rsidRPr="00694CE0">
        <w:rPr>
          <w:b/>
        </w:rPr>
        <w:t xml:space="preserve"> d) Shall not violently, dangerously or with anger hit, kick or throw a tennis ball or Racquet,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e) Shall not receive coaching during a match. Communications of any kind, audible or visible, between a player and a coach/parent/relatives, may be construed as coaching.</w:t>
      </w:r>
    </w:p>
    <w:p w:rsidR="0054175A" w:rsidRPr="00694CE0" w:rsidRDefault="0054175A" w:rsidP="00DE6362">
      <w:pPr>
        <w:shd w:val="clear" w:color="auto" w:fill="FFFFFF" w:themeFill="background1"/>
        <w:spacing w:line="240" w:lineRule="auto"/>
        <w:ind w:left="-450"/>
        <w:rPr>
          <w:b/>
        </w:rPr>
      </w:pPr>
      <w:r w:rsidRPr="00694CE0">
        <w:rPr>
          <w:b/>
        </w:rPr>
        <w:t xml:space="preserve"> If such violation occurs during a match, the player shall be penalized in accordance with the point penalty schedule of ITF rules and regulations.</w:t>
      </w:r>
    </w:p>
    <w:p w:rsidR="0054175A" w:rsidRPr="00694CE0" w:rsidRDefault="0054175A" w:rsidP="00DE6362">
      <w:pPr>
        <w:shd w:val="clear" w:color="auto" w:fill="FFFFFF" w:themeFill="background1"/>
        <w:spacing w:line="240" w:lineRule="auto"/>
        <w:ind w:left="-450"/>
        <w:rPr>
          <w:b/>
        </w:rPr>
      </w:pPr>
      <w:r w:rsidRPr="00694CE0">
        <w:rPr>
          <w:b/>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0D3888" w:rsidRPr="00085D19" w:rsidRDefault="0054175A" w:rsidP="00DE6362">
      <w:pPr>
        <w:shd w:val="clear" w:color="auto" w:fill="FFFFFF" w:themeFill="background1"/>
        <w:spacing w:line="240" w:lineRule="auto"/>
        <w:ind w:left="-450"/>
        <w:rPr>
          <w:b/>
        </w:rPr>
      </w:pPr>
      <w:r w:rsidRPr="00694CE0">
        <w:rPr>
          <w:b/>
        </w:rPr>
        <w:t>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p>
    <w:sectPr w:rsidR="000D3888" w:rsidRPr="00085D19" w:rsidSect="007939A0">
      <w:pgSz w:w="11907" w:h="16839" w:code="9"/>
      <w:pgMar w:top="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89" w:rsidRDefault="00B05789" w:rsidP="00042F96">
      <w:pPr>
        <w:spacing w:after="0" w:line="240" w:lineRule="auto"/>
      </w:pPr>
      <w:r>
        <w:separator/>
      </w:r>
    </w:p>
  </w:endnote>
  <w:endnote w:type="continuationSeparator" w:id="0">
    <w:p w:rsidR="00B05789" w:rsidRDefault="00B05789" w:rsidP="0004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89" w:rsidRDefault="00B05789" w:rsidP="00042F96">
      <w:pPr>
        <w:spacing w:after="0" w:line="240" w:lineRule="auto"/>
      </w:pPr>
      <w:r>
        <w:separator/>
      </w:r>
    </w:p>
  </w:footnote>
  <w:footnote w:type="continuationSeparator" w:id="0">
    <w:p w:rsidR="00B05789" w:rsidRDefault="00B05789" w:rsidP="00042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6E74A5"/>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05789"/>
    <w:rsid w:val="00B4731E"/>
    <w:rsid w:val="00B6193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42847"/>
    <w:rsid w:val="00D533B6"/>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D516F"/>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F45D"/>
  <w15:docId w15:val="{008F25E2-6629-4910-967C-DD97121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1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F459-DF44-4940-8A07-3B1D3E61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DHIREN PATEL</cp:lastModifiedBy>
  <cp:revision>6</cp:revision>
  <cp:lastPrinted>2017-02-16T10:26:00Z</cp:lastPrinted>
  <dcterms:created xsi:type="dcterms:W3CDTF">2017-03-19T21:47:00Z</dcterms:created>
  <dcterms:modified xsi:type="dcterms:W3CDTF">2017-04-11T19:39:00Z</dcterms:modified>
</cp:coreProperties>
</file>